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C675" w14:textId="77777777" w:rsidR="00567025" w:rsidRPr="00567025" w:rsidRDefault="00567025" w:rsidP="00567025">
      <w:pPr>
        <w:pStyle w:val="NormalWeb"/>
        <w:rPr>
          <w:b/>
          <w:bCs/>
        </w:rPr>
      </w:pPr>
      <w:r w:rsidRPr="00567025">
        <w:rPr>
          <w:b/>
          <w:bCs/>
        </w:rPr>
        <w:t>NOTICE OF SECURED PARTY’S PUBLIC SALE OF THE MEMBERSHIP INTERESTS IN WAVY MEDIA LLC AND WAVY PROPERTY MANAGEMENT LLC UNDER ARTICLE 9 OF THE UNIFORM COMMERCIAL CODE</w:t>
      </w:r>
    </w:p>
    <w:p w14:paraId="22264794" w14:textId="325C78AC" w:rsidR="00567025" w:rsidRDefault="00567025" w:rsidP="00567025">
      <w:pPr>
        <w:pStyle w:val="NormalWeb"/>
      </w:pPr>
      <w:r>
        <w:t>PLEASE TAKE NOTICE that on June 1</w:t>
      </w:r>
      <w:r w:rsidR="00D716F9">
        <w:t>9,</w:t>
      </w:r>
      <w:r>
        <w:t xml:space="preserve"> 2026, starting at 11:00 a.m. Eastern Time, AUCTIONWORKS, a division of AW PROPERTIES GLOBAL, LLC (the “Auctioneer”), on behalf of Loan Originations LLC, a Delaware limited liability company (the “Secured Party”), will offer for sale at a public auction under the Uniform Commercial Code certain membership interests in Wavy Media LLC and Wavy Property Management LLC, each a Puerto Rico limited liability company (collectively, the “Borrower”).</w:t>
      </w:r>
    </w:p>
    <w:p w14:paraId="3194C0C6" w14:textId="77777777" w:rsidR="00567025" w:rsidRDefault="00567025" w:rsidP="00567025">
      <w:pPr>
        <w:pStyle w:val="NormalWeb"/>
      </w:pPr>
      <w:r>
        <w:t xml:space="preserve">Brian James Pfund (“Pfund”) is the current owner of 100% of the membership interests in the Borrower. To secure his obligations to Secured Party, Pfund pledged to Secured </w:t>
      </w:r>
      <w:proofErr w:type="gramStart"/>
      <w:r>
        <w:t>Party</w:t>
      </w:r>
      <w:proofErr w:type="gramEnd"/>
      <w:r>
        <w:t xml:space="preserve"> a first-priority, perfected security interest in and to his membership interests in the Borrower.</w:t>
      </w:r>
    </w:p>
    <w:p w14:paraId="32B434C3" w14:textId="77777777" w:rsidR="00567025" w:rsidRDefault="00567025" w:rsidP="00567025">
      <w:pPr>
        <w:pStyle w:val="NormalWeb"/>
      </w:pPr>
      <w:r>
        <w:t xml:space="preserve">The sale will be conducted virtually via Zoom. Instructions on how to register to become a qualified bidder and attend the auction are outlined in the Auction Terms &amp; Conditions available at </w:t>
      </w:r>
      <w:hyperlink r:id="rId5" w:history="1">
        <w:r>
          <w:rPr>
            <w:rStyle w:val="Hyperlink"/>
            <w:rFonts w:eastAsiaTheme="majorEastAsia"/>
          </w:rPr>
          <w:t>https://auctions.awproperties.com/</w:t>
        </w:r>
      </w:hyperlink>
      <w:r>
        <w:t xml:space="preserve"> or by contacting Diana Peterson, </w:t>
      </w:r>
      <w:proofErr w:type="spellStart"/>
      <w:r>
        <w:t>AuctionWorks</w:t>
      </w:r>
      <w:proofErr w:type="spellEnd"/>
      <w:r>
        <w:t xml:space="preserve"> (a division of AW Properties Global, LLC), at </w:t>
      </w:r>
      <w:hyperlink r:id="rId6" w:history="1">
        <w:r>
          <w:rPr>
            <w:rStyle w:val="Hyperlink"/>
            <w:rFonts w:eastAsiaTheme="majorEastAsia"/>
          </w:rPr>
          <w:t>dianap@awproperties.com</w:t>
        </w:r>
      </w:hyperlink>
      <w:r>
        <w:t>.</w:t>
      </w:r>
    </w:p>
    <w:p w14:paraId="4658E598" w14:textId="77777777" w:rsidR="00567025" w:rsidRDefault="00567025" w:rsidP="00567025">
      <w:pPr>
        <w:pStyle w:val="NormalWeb"/>
      </w:pPr>
      <w:r>
        <w:t>Secured Party shall be deemed a qualified bidder and shall be permitted to credit bid amounts due and owing to it.</w:t>
      </w:r>
    </w:p>
    <w:p w14:paraId="5B6CE05E" w14:textId="77777777" w:rsidR="00567025" w:rsidRDefault="00567025" w:rsidP="00567025">
      <w:pPr>
        <w:pStyle w:val="NormalWeb"/>
      </w:pPr>
      <w:r>
        <w:t>The sale is being conducted to enforce the rights of the Secured Party under that certain Security and Pledge Agreement and the UCC financing statements identified on Schedule 1 hereto.</w:t>
      </w:r>
    </w:p>
    <w:p w14:paraId="7AE8626B" w14:textId="563D3F6A" w:rsidR="00567025" w:rsidRDefault="00567025" w:rsidP="00567025">
      <w:pPr>
        <w:pStyle w:val="NormalWeb"/>
      </w:pPr>
      <w:r>
        <w:t xml:space="preserve">Qualified bidders will be required to post a $100,000.00 good faith deposit before bidding and to increase such deposit to twenty-five percent (25%) of the successful bid on or before 12:00 noon Eastern Time on June </w:t>
      </w:r>
      <w:r w:rsidR="00D716F9">
        <w:t>26</w:t>
      </w:r>
      <w:r>
        <w:t>, 2026.</w:t>
      </w:r>
    </w:p>
    <w:p w14:paraId="40148EC5" w14:textId="77777777" w:rsidR="00567025" w:rsidRDefault="00567025" w:rsidP="00567025">
      <w:pPr>
        <w:pStyle w:val="NormalWeb"/>
      </w:pPr>
      <w:r>
        <w:t>The sale will be FINAL and conducted on an “</w:t>
      </w:r>
      <w:r w:rsidRPr="00567025">
        <w:rPr>
          <w:b/>
          <w:bCs/>
        </w:rPr>
        <w:t>AS IS, WHERE IS, WITH ALL FAULTS</w:t>
      </w:r>
      <w:r>
        <w:t xml:space="preserve">” basis and </w:t>
      </w:r>
      <w:r w:rsidRPr="00567025">
        <w:rPr>
          <w:b/>
          <w:bCs/>
        </w:rPr>
        <w:t>WITHOUT REPRESENTATION OR WARRANTY WHATSOEVER</w:t>
      </w:r>
      <w:r>
        <w:t>.</w:t>
      </w:r>
    </w:p>
    <w:p w14:paraId="6FB5E49E" w14:textId="77777777" w:rsidR="00567025" w:rsidRDefault="00567025" w:rsidP="00567025">
      <w:pPr>
        <w:pStyle w:val="NormalWeb"/>
      </w:pPr>
      <w:r>
        <w:t>Secured Party reserves the right to establish bidding procedures, require proof of financial ability, credit bid, and to adjourn, continue, or cancel the sale.</w:t>
      </w:r>
    </w:p>
    <w:p w14:paraId="3010856C" w14:textId="77777777" w:rsidR="00567025" w:rsidRDefault="00567025" w:rsidP="00567025">
      <w:pPr>
        <w:pStyle w:val="NormalWeb"/>
      </w:pPr>
      <w:r>
        <w:t>Additional information is available via the data room upon execution of an NDA.</w:t>
      </w:r>
    </w:p>
    <w:p w14:paraId="04DB5C2D" w14:textId="53FF73E4" w:rsidR="00567025" w:rsidRDefault="00567025" w:rsidP="00567025">
      <w:pPr>
        <w:pStyle w:val="NormalWeb"/>
      </w:pPr>
      <w:r>
        <w:t xml:space="preserve">Qualification Deadline: June </w:t>
      </w:r>
      <w:r w:rsidR="00D716F9">
        <w:t>16</w:t>
      </w:r>
      <w:r>
        <w:t xml:space="preserve">, </w:t>
      </w:r>
      <w:proofErr w:type="gramStart"/>
      <w:r>
        <w:t>2026</w:t>
      </w:r>
      <w:proofErr w:type="gramEnd"/>
      <w:r>
        <w:t xml:space="preserve"> at 12:00 noon Eastern Time</w:t>
      </w:r>
      <w:r>
        <w:br/>
        <w:t>Auction Date: June 1</w:t>
      </w:r>
      <w:r w:rsidR="00D716F9">
        <w:t>9</w:t>
      </w:r>
      <w:r>
        <w:t xml:space="preserve">, </w:t>
      </w:r>
      <w:proofErr w:type="gramStart"/>
      <w:r>
        <w:t>2026</w:t>
      </w:r>
      <w:proofErr w:type="gramEnd"/>
      <w:r>
        <w:t xml:space="preserve"> at 11:00 a.m. Eastern Time</w:t>
      </w:r>
    </w:p>
    <w:p w14:paraId="03C1623B" w14:textId="77777777" w:rsidR="00567025" w:rsidRDefault="00567025" w:rsidP="00567025">
      <w:pPr>
        <w:pageBreakBefore/>
        <w:shd w:val="clear" w:color="auto" w:fill="FFFFFF"/>
        <w:spacing w:after="100" w:afterAutospacing="1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666666"/>
          <w:u w:val="single"/>
        </w:rPr>
        <w:lastRenderedPageBreak/>
        <w:t>Schedule 1</w:t>
      </w:r>
    </w:p>
    <w:p w14:paraId="2CE2236A" w14:textId="77777777" w:rsidR="00567025" w:rsidRDefault="00567025" w:rsidP="00567025">
      <w:pPr>
        <w:spacing w:after="0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Security and Pledge Agreement</w:t>
      </w:r>
    </w:p>
    <w:p w14:paraId="7A7552E6" w14:textId="77777777" w:rsidR="00567025" w:rsidRDefault="00567025" w:rsidP="00567025">
      <w:pPr>
        <w:spacing w:after="0"/>
        <w:rPr>
          <w:rFonts w:ascii="Times New Roman" w:hAnsi="Times New Roman"/>
          <w:bCs/>
          <w:u w:val="single"/>
        </w:rPr>
      </w:pPr>
    </w:p>
    <w:p w14:paraId="01FA4702" w14:textId="77777777" w:rsidR="00567025" w:rsidRDefault="00567025" w:rsidP="00567025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Ownership Interest Pledge Agreement dated </w:t>
      </w:r>
      <w:proofErr w:type="gramStart"/>
      <w:r>
        <w:rPr>
          <w:rFonts w:ascii="Times New Roman" w:hAnsi="Times New Roman"/>
          <w:bCs/>
        </w:rPr>
        <w:t>as of May</w:t>
      </w:r>
      <w:proofErr w:type="gramEnd"/>
      <w:r>
        <w:rPr>
          <w:rFonts w:ascii="Times New Roman" w:hAnsi="Times New Roman"/>
          <w:bCs/>
        </w:rPr>
        <w:t xml:space="preserve"> 21, </w:t>
      </w:r>
      <w:proofErr w:type="gramStart"/>
      <w:r>
        <w:rPr>
          <w:rFonts w:ascii="Times New Roman" w:hAnsi="Times New Roman"/>
          <w:bCs/>
        </w:rPr>
        <w:t>2024</w:t>
      </w:r>
      <w:proofErr w:type="gramEnd"/>
      <w:r>
        <w:rPr>
          <w:rFonts w:ascii="Times New Roman" w:hAnsi="Times New Roman"/>
          <w:bCs/>
        </w:rPr>
        <w:t xml:space="preserve"> executed by Pfund with respect to his membership interests in the Wavy Media LLC and Wavy Property Management LLC</w:t>
      </w:r>
    </w:p>
    <w:p w14:paraId="7982B82B" w14:textId="77777777" w:rsidR="00567025" w:rsidRDefault="00567025" w:rsidP="00567025">
      <w:pPr>
        <w:spacing w:after="0"/>
        <w:rPr>
          <w:rFonts w:ascii="Times New Roman" w:hAnsi="Times New Roman"/>
          <w:bCs/>
        </w:rPr>
      </w:pPr>
    </w:p>
    <w:p w14:paraId="26E03C6A" w14:textId="77777777" w:rsidR="00567025" w:rsidRDefault="00567025" w:rsidP="00567025">
      <w:pPr>
        <w:spacing w:after="0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UCC Filings</w:t>
      </w:r>
    </w:p>
    <w:p w14:paraId="037A838E" w14:textId="77777777" w:rsidR="00567025" w:rsidRDefault="00567025" w:rsidP="00567025">
      <w:pPr>
        <w:spacing w:after="0"/>
        <w:rPr>
          <w:rFonts w:ascii="Times New Roman" w:hAnsi="Times New Roman"/>
          <w:bCs/>
        </w:rPr>
      </w:pPr>
    </w:p>
    <w:p w14:paraId="0E159849" w14:textId="77777777" w:rsidR="00567025" w:rsidRDefault="00567025" w:rsidP="0056702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Puerto Rico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440"/>
        <w:gridCol w:w="2160"/>
        <w:gridCol w:w="3325"/>
        <w:gridCol w:w="13"/>
      </w:tblGrid>
      <w:tr w:rsidR="00567025" w14:paraId="0E9F9F0E" w14:textId="77777777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FD6BF" w14:textId="77777777" w:rsidR="00567025" w:rsidRDefault="005670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File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605C" w14:textId="77777777" w:rsidR="00567025" w:rsidRDefault="005670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File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396BE" w14:textId="77777777" w:rsidR="00567025" w:rsidRDefault="005670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Filing Type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D163" w14:textId="77777777" w:rsidR="00567025" w:rsidRDefault="005670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Secured Party</w:t>
            </w:r>
          </w:p>
        </w:tc>
      </w:tr>
      <w:tr w:rsidR="00567025" w14:paraId="7C473EE8" w14:textId="77777777">
        <w:trPr>
          <w:gridAfter w:val="1"/>
          <w:wAfter w:w="13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98A1" w14:textId="77777777" w:rsidR="00567025" w:rsidRDefault="0056702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20240006708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2957" w14:textId="77777777" w:rsidR="00567025" w:rsidRDefault="0056702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May 24, 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A1B6" w14:textId="77777777" w:rsidR="00567025" w:rsidRDefault="0056702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Original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71F2" w14:textId="77777777" w:rsidR="00567025" w:rsidRDefault="0056702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Loan Originations, LLC</w:t>
            </w:r>
          </w:p>
        </w:tc>
      </w:tr>
    </w:tbl>
    <w:p w14:paraId="54453CFF" w14:textId="77777777" w:rsidR="00567025" w:rsidRDefault="00567025" w:rsidP="00567025">
      <w:pPr>
        <w:spacing w:after="0" w:line="276" w:lineRule="auto"/>
        <w:rPr>
          <w:rFonts w:ascii="Times New Roman" w:eastAsia="Calibri" w:hAnsi="Times New Roman" w:cs="Times New Roman"/>
          <w:bCs/>
        </w:rPr>
      </w:pPr>
    </w:p>
    <w:p w14:paraId="7F41E012" w14:textId="77777777" w:rsidR="00567025" w:rsidRDefault="00567025" w:rsidP="00567025">
      <w:pPr>
        <w:spacing w:after="0" w:line="276" w:lineRule="auto"/>
        <w:rPr>
          <w:rFonts w:ascii="Times New Roman" w:eastAsia="Calibri" w:hAnsi="Times New Roman" w:cs="Times New Roman"/>
          <w:bCs/>
        </w:rPr>
      </w:pPr>
    </w:p>
    <w:p w14:paraId="7B8C9FE1" w14:textId="77777777" w:rsidR="003C0E96" w:rsidRDefault="003C0E96"/>
    <w:sectPr w:rsidR="003C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4668E"/>
    <w:multiLevelType w:val="hybridMultilevel"/>
    <w:tmpl w:val="BB0AE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5"/>
    <w:rsid w:val="002C419A"/>
    <w:rsid w:val="003C0E96"/>
    <w:rsid w:val="00567025"/>
    <w:rsid w:val="007533C7"/>
    <w:rsid w:val="00A57E38"/>
    <w:rsid w:val="00B838ED"/>
    <w:rsid w:val="00C600A9"/>
    <w:rsid w:val="00D716F9"/>
    <w:rsid w:val="00E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BD87"/>
  <w15:chartTrackingRefBased/>
  <w15:docId w15:val="{E68D6444-72A6-4463-94C9-33C27845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0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67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p@awproperties.com" TargetMode="External"/><Relationship Id="rId5" Type="http://schemas.openxmlformats.org/officeDocument/2006/relationships/hyperlink" Target="https://auctions.awproperti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2310</Characters>
  <Application>Microsoft Office Word</Application>
  <DocSecurity>0</DocSecurity>
  <Lines>60</Lines>
  <Paragraphs>34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Peterson</dc:creator>
  <cp:keywords/>
  <dc:description/>
  <cp:lastModifiedBy>Diana Peterson</cp:lastModifiedBy>
  <cp:revision>2</cp:revision>
  <dcterms:created xsi:type="dcterms:W3CDTF">2026-04-27T21:49:00Z</dcterms:created>
  <dcterms:modified xsi:type="dcterms:W3CDTF">2026-04-27T21:49:00Z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652b2e66-c5e9-43a1-a4e0-bc36156595f6</vt:lpwstr>
  </property>
</Properties>
</file>